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26E2D" w14:textId="77777777" w:rsidR="00FC49EB" w:rsidRPr="00FC49EB" w:rsidRDefault="00FC49EB" w:rsidP="00FC49EB">
      <w:pPr>
        <w:spacing w:after="160" w:line="480" w:lineRule="auto"/>
        <w:jc w:val="center"/>
        <w:rPr>
          <w:rFonts w:ascii="-webkit-standard" w:eastAsia="Times New Roman" w:hAnsi="-webkit-standard" w:cs="Times New Roman"/>
          <w:color w:val="000000"/>
        </w:rPr>
      </w:pPr>
      <w:r w:rsidRPr="00FC49EB">
        <w:rPr>
          <w:rFonts w:ascii="Times New Roman" w:eastAsia="Times New Roman" w:hAnsi="Times New Roman" w:cs="Times New Roman"/>
          <w:b/>
          <w:bCs/>
          <w:color w:val="000000"/>
        </w:rPr>
        <w:t>Belgium Geography</w:t>
      </w:r>
    </w:p>
    <w:p w14:paraId="3609AA96"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Belgium is a region located in the northwestern region of Europe. Belgium is among the littlest, however exceptionally populated nations in Europe. The nation gained its freedom in 1830 through an agent majority rules system that was going by a genetically established ruler. During the 1980s and 1990s, a few stages were taken to hand Belgium over to government state with forces shared among Flanders, Wallonia, and Brussels areas (Murphy et al., 2019).</w:t>
      </w:r>
    </w:p>
    <w:p w14:paraId="2BE20819"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Belgium experiences a calm sea atmosphere that is profoundly affected by cyclones from the Atlantic Ocean. The quick and regular air masses give the nation dramatic fluctuation in climate. Frontal cycles blowing from the west give impressive and tenacious precipitation that range from 30 to 40 inches, which is approximately 750 to 1,000 mm annually. Winters are moist and cool with regular hazes; summers are somewhat gentle. The yearly average climatic condition is around 50 °F (10 °C). Brussels, that is for the most part in the focal point of the nation, has an approximated mean temperature of at least 32 °F (0 °C) in January and a mean limit of around 71 °F (22 °C) in July (Murphy et al., 2019).</w:t>
      </w:r>
    </w:p>
    <w:p w14:paraId="195D6520" w14:textId="3ECAE16E"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r>
      <w:r w:rsidRPr="00FC49EB">
        <w:rPr>
          <w:rFonts w:ascii="Times New Roman" w:eastAsia="Times New Roman" w:hAnsi="Times New Roman" w:cs="Times New Roman"/>
          <w:color w:val="000000"/>
          <w:shd w:val="clear" w:color="auto" w:fill="FFFFFF"/>
        </w:rPr>
        <w:t xml:space="preserve">Belgium has an aggregate of 860 miles (1,385km) of land limits. </w:t>
      </w:r>
      <w:r w:rsidR="00A6190E" w:rsidRPr="00FC49EB">
        <w:rPr>
          <w:rFonts w:ascii="Times New Roman" w:eastAsia="Times New Roman" w:hAnsi="Times New Roman" w:cs="Times New Roman"/>
          <w:color w:val="000000"/>
          <w:shd w:val="clear" w:color="auto" w:fill="FFFFFF"/>
        </w:rPr>
        <w:t>Its</w:t>
      </w:r>
      <w:r w:rsidRPr="00FC49EB">
        <w:rPr>
          <w:rFonts w:ascii="Times New Roman" w:eastAsia="Times New Roman" w:hAnsi="Times New Roman" w:cs="Times New Roman"/>
          <w:color w:val="000000"/>
          <w:shd w:val="clear" w:color="auto" w:fill="FFFFFF"/>
        </w:rPr>
        <w:t xml:space="preserve"> outskirts the Netherlands headed towards the North, then Germany to the East, what follows next is Luxembourg to the southeast, then it ends with France in the south direction. Belgium has a scope of 40 miles (60 km) of coastline that leads out into the North Sea. Belgium is a low-lying country with an expansive beach front plain stretching out to the Southeast direction that starts at the North Sea and goes into the Netherlands that stretch bit by bit into the Ardennes slopes and woodlands of the southeast, through which the most significant rise of 2,277 feet (694 meters) is attained at Botrange (Murphy et al., 2019).</w:t>
      </w:r>
    </w:p>
    <w:p w14:paraId="2EFD3F63"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lastRenderedPageBreak/>
        <w:t> </w:t>
      </w:r>
    </w:p>
    <w:p w14:paraId="44758CBC"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Belgium’s physical characteristics helps in shaping the historical background of its devolutionary pressures. This is because power is shared among the three physical regions in the country. The Belgium population is made of three linguistic communities that include the Flemings, the German speaking, and the French speaking communities. Belgium’s National Biodiversity Strategy 2006-2016 was adopted by the federal government in its three regions and the three communities. The communities work together to restore the biodiversity biological system benefits through ensured zones, green framework, and no total deficit, just as mapping environments and their administrations in Belgium and surveying their qualities (Murphy et al., 2019). These communities are on the frontline to create and maintain a greener environment in the country.</w:t>
      </w:r>
    </w:p>
    <w:p w14:paraId="6CA4E4FB"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Belgium has an official website that is governed by the Belgian Federal government. The site entails detailed background information on Belgium, its population, its systems, and its systems and its culture with ministry links. Maps on the website are essential in directing people to the different regions in the country (Klaus kästle - nationsonline.org, 2018).</w:t>
      </w:r>
    </w:p>
    <w:p w14:paraId="0CF1657A"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The capital region of Brussels is located in the northern center of Belgium and shaped like a pentagon. Brussels population prefers independence in case of a Belgian break up. The separate regions in the country have created ethnic division in the country hence creating tension with the country almost breaking up. The residents have given their stand on that if the state broke up, they would like to ally with the Flanders population (Murphy et al., 2019). However, being at the center of the country, Brussels controls the economic and political domain in the country. Brussels also functions as a unifying element to bridge the linguistic division in the country.</w:t>
      </w:r>
    </w:p>
    <w:p w14:paraId="23CEA934"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lastRenderedPageBreak/>
        <w:t>        </w:t>
      </w:r>
      <w:r w:rsidRPr="00FC49EB">
        <w:rPr>
          <w:rFonts w:ascii="Times New Roman" w:eastAsia="Times New Roman" w:hAnsi="Times New Roman" w:cs="Times New Roman"/>
          <w:color w:val="000000"/>
        </w:rPr>
        <w:tab/>
        <w:t>Since 1993, Belgium has had an inquisitive administrative framework composed of three local governments with 'regional' based capacities like natural or transport administrations: Flanders, the Walloon Region, and Brussels. It additionally has three network governments, giving administrations that are associated with the language one talks, for example, training or wellbeing: these are the French, Dutch, and German talking networks. The Flemish area and Dutch-talking system are combined, so they share a solitary parliament and government, in contrast to the others. Of the capacities held by the central government, the most significant are money related – the financing by a square award of the provincial and network governments, and the immediate subsidizing of vital administrations including wellbeing through the standardized savings framework (Murphy et al., 2019). What's more, the gathering framework has divided, with private gatherings for the two language bunches which don't sit together, in any event, when they share an ideological family like the social or Christian democrats.</w:t>
      </w:r>
    </w:p>
    <w:p w14:paraId="4A3DE5FD" w14:textId="77777777"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 xml:space="preserve">Belgium has not been having a devolved government since the polls last June, so more than five months now. Framing a devolved alliance has taxed the brains of almost every senior Belgian legislator. Inclusion in the English-speaking media has focused on issues identifying with the discretionary game plans in Halle-Vilvoorde, and general opposition between the most prominent French and Dutch-speaking parties (Murphy et al., 2019). The distinction between the French community political parties and the Dutch community parties has demonstrated political divisions in the region, hence affecting the federal government. While trying to discover some method for framing a national government, there have always been tangled endeavors to set up what precisely the gatherings' monetary requests are, how reasonable and deliverable they may be, and how well they may be accommodated with those of different audiences. On the off chance that this most recent exertion falls flat, it won't be for the need of endeavoring. What's more, significantly </w:t>
      </w:r>
      <w:r w:rsidRPr="00FC49EB">
        <w:rPr>
          <w:rFonts w:ascii="Times New Roman" w:eastAsia="Times New Roman" w:hAnsi="Times New Roman" w:cs="Times New Roman"/>
          <w:color w:val="000000"/>
        </w:rPr>
        <w:lastRenderedPageBreak/>
        <w:t xml:space="preserve">increasingly significant is the degree to which the gatherings have clung to the particular guidelines of the game – even as they're battling with every one of these issues, they've not looked to break subtleties in the quest for temporary preferred position.        </w:t>
      </w:r>
      <w:r w:rsidRPr="00FC49EB">
        <w:rPr>
          <w:rFonts w:ascii="Times New Roman" w:eastAsia="Times New Roman" w:hAnsi="Times New Roman" w:cs="Times New Roman"/>
          <w:color w:val="000000"/>
        </w:rPr>
        <w:tab/>
      </w:r>
    </w:p>
    <w:p w14:paraId="43ACFA4B" w14:textId="411BB3B3" w:rsidR="00FC49EB" w:rsidRPr="00FC49EB" w:rsidRDefault="00FC49EB" w:rsidP="00FC49EB">
      <w:pPr>
        <w:spacing w:after="160" w:line="480" w:lineRule="auto"/>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r w:rsidRPr="00FC49EB">
        <w:rPr>
          <w:rFonts w:ascii="Times New Roman" w:eastAsia="Times New Roman" w:hAnsi="Times New Roman" w:cs="Times New Roman"/>
          <w:color w:val="000000"/>
        </w:rPr>
        <w:tab/>
        <w:t xml:space="preserve">The majority of the population are Roman Catholic, with one third of the Belgians being </w:t>
      </w:r>
      <w:r w:rsidR="00A6190E" w:rsidRPr="00FC49EB">
        <w:rPr>
          <w:rFonts w:ascii="Times New Roman" w:eastAsia="Times New Roman" w:hAnsi="Times New Roman" w:cs="Times New Roman"/>
          <w:color w:val="000000"/>
        </w:rPr>
        <w:t>non-religious</w:t>
      </w:r>
      <w:r w:rsidRPr="00FC49EB">
        <w:rPr>
          <w:rFonts w:ascii="Times New Roman" w:eastAsia="Times New Roman" w:hAnsi="Times New Roman" w:cs="Times New Roman"/>
          <w:color w:val="000000"/>
        </w:rPr>
        <w:t>. However, there are various Muslim immigrants living in the Brussels region. There is also a small population of the Jewish people that settled in and around Brussels (Murphy et al., 2019). The economy of Belgium mostly supported by the industry and agriculture sectors. The northern region in the country has fertile fields for agriculture and livestock rearing. Farmers in this region produce potatoes, sugar beets, barley, and wheat. Lastly, Belgium is an industrialized country due to coal mining in the southern part. Belgium is also known for being the largest diamond trading centers in the world.</w:t>
      </w:r>
    </w:p>
    <w:p w14:paraId="5E0AF1DA" w14:textId="527DF32D" w:rsidR="00FC49EB" w:rsidRDefault="00FC49EB" w:rsidP="00FC49EB">
      <w:pPr>
        <w:spacing w:after="160" w:line="480" w:lineRule="auto"/>
        <w:jc w:val="both"/>
        <w:rPr>
          <w:rFonts w:ascii="Times New Roman" w:eastAsia="Times New Roman" w:hAnsi="Times New Roman" w:cs="Times New Roman"/>
          <w:color w:val="000000"/>
        </w:rPr>
      </w:pPr>
      <w:r w:rsidRPr="00FC49EB">
        <w:rPr>
          <w:rFonts w:ascii="Times New Roman" w:eastAsia="Times New Roman" w:hAnsi="Times New Roman" w:cs="Times New Roman"/>
          <w:color w:val="000000"/>
        </w:rPr>
        <w:tab/>
        <w:t>The inhabitants living in Flanders, Brussels and Walloon regions are distinguished according to their linguistics. Wallonia and Flanders's regions are subdivided into five provinces. However, the Brussels region is not divided into provinces since it was initially part of a province. Flanders region is occupied by the Flemings, where the spoken language in Flanders is the Dutch language. The Wallonia region is located in the southern part of Belgium, with the majority of the people using French as their primary language. On the other hand, the Brussels region is coextensive with a substantial population though most of the inhabitants do not have Belgian nationality (Murphy et al., 2019). The subdivision of these regions, according to the majority of the population in each region, has affected the economic and political influence in the country. For instance, the Flemings have protested what felt was exclusion from various activities leading to disputes in the country. </w:t>
      </w:r>
    </w:p>
    <w:p w14:paraId="44E6F54A" w14:textId="1A6EEE72" w:rsidR="00873103" w:rsidRPr="00FC49EB" w:rsidRDefault="00873103" w:rsidP="00A6190E">
      <w:pPr>
        <w:spacing w:after="160" w:line="480" w:lineRule="auto"/>
        <w:ind w:firstLine="720"/>
        <w:jc w:val="both"/>
        <w:rPr>
          <w:rFonts w:ascii="-webkit-standard" w:eastAsia="Times New Roman" w:hAnsi="-webkit-standard" w:cs="Times New Roman"/>
          <w:color w:val="000000"/>
        </w:rPr>
      </w:pPr>
      <w:bookmarkStart w:id="0" w:name="_GoBack"/>
      <w:bookmarkEnd w:id="0"/>
      <w:r>
        <w:rPr>
          <w:rFonts w:ascii="Times New Roman" w:eastAsia="Times New Roman" w:hAnsi="Times New Roman" w:cs="Times New Roman"/>
          <w:color w:val="000000"/>
        </w:rPr>
        <w:lastRenderedPageBreak/>
        <w:t>In conclusion, Europe experiences a lot of d</w:t>
      </w:r>
      <w:r w:rsidR="00A6190E">
        <w:rPr>
          <w:rFonts w:ascii="Times New Roman" w:eastAsia="Times New Roman" w:hAnsi="Times New Roman" w:cs="Times New Roman"/>
          <w:color w:val="000000"/>
        </w:rPr>
        <w:t>e</w:t>
      </w:r>
      <w:r>
        <w:rPr>
          <w:rFonts w:ascii="Times New Roman" w:eastAsia="Times New Roman" w:hAnsi="Times New Roman" w:cs="Times New Roman"/>
          <w:color w:val="000000"/>
        </w:rPr>
        <w:t>volutio</w:t>
      </w:r>
      <w:r w:rsidR="00A6190E">
        <w:rPr>
          <w:rFonts w:ascii="Times New Roman" w:eastAsia="Times New Roman" w:hAnsi="Times New Roman" w:cs="Times New Roman"/>
          <w:color w:val="000000"/>
        </w:rPr>
        <w:t>n</w:t>
      </w:r>
      <w:r>
        <w:rPr>
          <w:rFonts w:ascii="Times New Roman" w:eastAsia="Times New Roman" w:hAnsi="Times New Roman" w:cs="Times New Roman"/>
          <w:color w:val="000000"/>
        </w:rPr>
        <w:t xml:space="preserve"> pressure emanating from the financial and cultural crisis troubling the EU-sceptics. The devolution pressure has led to rise in political power of the Anti- European Union parties in all the European countries. Due to rise in populism across Europe, there has been a resurgence of regionalism in the continent for the last decade. The cultural identity played major role in </w:t>
      </w:r>
      <w:r w:rsidR="00EA2188">
        <w:rPr>
          <w:rFonts w:ascii="Times New Roman" w:eastAsia="Times New Roman" w:hAnsi="Times New Roman" w:cs="Times New Roman"/>
          <w:color w:val="000000"/>
        </w:rPr>
        <w:t xml:space="preserve">formation of the aforementioned pressures in that people from the same cultural identity tends to push for the superiority against the others, thus bringing up the pressures. The common characteristics of the </w:t>
      </w:r>
      <w:r w:rsidR="00EA0407">
        <w:rPr>
          <w:rFonts w:ascii="Times New Roman" w:eastAsia="Times New Roman" w:hAnsi="Times New Roman" w:cs="Times New Roman"/>
          <w:color w:val="000000"/>
        </w:rPr>
        <w:t xml:space="preserve">European devolution countries is that they have the same economic and political </w:t>
      </w:r>
      <w:r w:rsidR="00A6190E">
        <w:rPr>
          <w:rFonts w:ascii="Times New Roman" w:eastAsia="Times New Roman" w:hAnsi="Times New Roman" w:cs="Times New Roman"/>
          <w:color w:val="000000"/>
        </w:rPr>
        <w:t>goals</w:t>
      </w:r>
      <w:r w:rsidR="00EA0407">
        <w:rPr>
          <w:rFonts w:ascii="Times New Roman" w:eastAsia="Times New Roman" w:hAnsi="Times New Roman" w:cs="Times New Roman"/>
          <w:color w:val="000000"/>
        </w:rPr>
        <w:t xml:space="preserve">. The main distinguishing inhabitants living in these regions is the linguistic. The people from these regions are in frontline in making a greener environment. </w:t>
      </w:r>
      <w:r w:rsidR="00F05140">
        <w:rPr>
          <w:rFonts w:ascii="Times New Roman" w:eastAsia="Times New Roman" w:hAnsi="Times New Roman" w:cs="Times New Roman"/>
          <w:color w:val="000000"/>
        </w:rPr>
        <w:t xml:space="preserve">There are regional differences in group studies due to different thinking. The people from these regions are very integrated bearing different racial and ethnic groups. There is no region in my team with internal conflict. In half to one century to come, Europe will be a continent where rule of law is guaranteed, </w:t>
      </w:r>
      <w:r w:rsidR="00A6190E">
        <w:rPr>
          <w:rFonts w:ascii="Times New Roman" w:eastAsia="Times New Roman" w:hAnsi="Times New Roman" w:cs="Times New Roman"/>
          <w:color w:val="000000"/>
        </w:rPr>
        <w:t xml:space="preserve">environment is fully protected and equity is ensured all over the continent. </w:t>
      </w:r>
    </w:p>
    <w:p w14:paraId="64ED1388" w14:textId="77777777" w:rsidR="00FC49EB" w:rsidRPr="00FC49EB" w:rsidRDefault="00FC49EB" w:rsidP="00FC49EB">
      <w:pPr>
        <w:rPr>
          <w:rFonts w:ascii="-webkit-standard" w:eastAsia="Times New Roman" w:hAnsi="-webkit-standard" w:cs="Times New Roman"/>
          <w:color w:val="000000"/>
        </w:rPr>
      </w:pPr>
    </w:p>
    <w:p w14:paraId="7613325A" w14:textId="77777777" w:rsidR="00FC49EB" w:rsidRPr="00FC49EB" w:rsidRDefault="00FC49EB" w:rsidP="00FC49EB">
      <w:pPr>
        <w:spacing w:after="160"/>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 </w:t>
      </w:r>
    </w:p>
    <w:p w14:paraId="597FA0C1" w14:textId="77777777" w:rsidR="00FC49EB" w:rsidRPr="00FC49EB" w:rsidRDefault="00FC49EB" w:rsidP="00FC49EB">
      <w:pPr>
        <w:spacing w:after="240"/>
        <w:rPr>
          <w:rFonts w:ascii="-webkit-standard" w:eastAsia="Times New Roman" w:hAnsi="-webkit-standard" w:cs="Times New Roman"/>
          <w:color w:val="000000"/>
        </w:rPr>
      </w:pPr>
    </w:p>
    <w:p w14:paraId="1046E1E9" w14:textId="77777777" w:rsidR="00FC49EB" w:rsidRPr="00FC49EB" w:rsidRDefault="00FC49EB" w:rsidP="00FC49EB">
      <w:pPr>
        <w:shd w:val="clear" w:color="auto" w:fill="FFFFFF"/>
        <w:rPr>
          <w:rFonts w:ascii="-webkit-standard" w:eastAsia="Times New Roman" w:hAnsi="-webkit-standard" w:cs="Times New Roman"/>
          <w:color w:val="000000"/>
        </w:rPr>
      </w:pPr>
      <w:r w:rsidRPr="00FC49EB">
        <w:rPr>
          <w:rFonts w:ascii="-webkit-standard" w:eastAsia="Times New Roman" w:hAnsi="-webkit-standard" w:cs="Times New Roman"/>
          <w:color w:val="000000"/>
        </w:rPr>
        <w:t> </w:t>
      </w:r>
    </w:p>
    <w:p w14:paraId="0A555A4D" w14:textId="77777777" w:rsidR="00FC49EB" w:rsidRPr="00FC49EB" w:rsidRDefault="00FC49EB" w:rsidP="00FC49EB">
      <w:pPr>
        <w:shd w:val="clear" w:color="auto" w:fill="FFFFFF"/>
        <w:jc w:val="center"/>
        <w:rPr>
          <w:rFonts w:ascii="-webkit-standard" w:eastAsia="Times New Roman" w:hAnsi="-webkit-standard" w:cs="Times New Roman"/>
          <w:color w:val="000000"/>
        </w:rPr>
      </w:pPr>
      <w:r w:rsidRPr="00FC49EB">
        <w:rPr>
          <w:rFonts w:ascii="Times New Roman" w:eastAsia="Times New Roman" w:hAnsi="Times New Roman" w:cs="Times New Roman"/>
          <w:color w:val="000000"/>
        </w:rPr>
        <w:t>References</w:t>
      </w:r>
    </w:p>
    <w:p w14:paraId="0775E75C" w14:textId="77777777" w:rsidR="00FC49EB" w:rsidRPr="00FC49EB" w:rsidRDefault="00FC49EB" w:rsidP="00FC49EB">
      <w:pPr>
        <w:shd w:val="clear" w:color="auto" w:fill="FFFFFF"/>
        <w:spacing w:line="720" w:lineRule="auto"/>
        <w:ind w:left="720" w:right="80"/>
        <w:jc w:val="both"/>
        <w:rPr>
          <w:rFonts w:ascii="-webkit-standard" w:eastAsia="Times New Roman" w:hAnsi="-webkit-standard" w:cs="Times New Roman"/>
          <w:color w:val="000000"/>
        </w:rPr>
      </w:pPr>
      <w:r w:rsidRPr="00FC49EB">
        <w:rPr>
          <w:rFonts w:ascii="-webkit-standard" w:eastAsia="Times New Roman" w:hAnsi="-webkit-standard" w:cs="Times New Roman"/>
          <w:color w:val="000000"/>
        </w:rPr>
        <w:t> </w:t>
      </w:r>
    </w:p>
    <w:p w14:paraId="51396E6A" w14:textId="77777777" w:rsidR="00FC49EB" w:rsidRPr="00FC49EB" w:rsidRDefault="00FC49EB" w:rsidP="00FC49EB">
      <w:pPr>
        <w:shd w:val="clear" w:color="auto" w:fill="FFFFFF"/>
        <w:spacing w:line="720" w:lineRule="auto"/>
        <w:ind w:left="720" w:right="80"/>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t>Klaus kästle - nationsonline.org. (2018). Belgium - Belgique - Belgie - Belgien - Nations Online Project. Retrieved from https://www.nationsonline.org/oneworld/belgium.htm</w:t>
      </w:r>
    </w:p>
    <w:p w14:paraId="234DC8FA" w14:textId="77777777" w:rsidR="00FC49EB" w:rsidRPr="00FC49EB" w:rsidRDefault="00FC49EB" w:rsidP="00FC49EB">
      <w:pPr>
        <w:shd w:val="clear" w:color="auto" w:fill="FFFFFF"/>
        <w:spacing w:line="720" w:lineRule="auto"/>
        <w:ind w:left="720" w:right="80"/>
        <w:jc w:val="both"/>
        <w:rPr>
          <w:rFonts w:ascii="-webkit-standard" w:eastAsia="Times New Roman" w:hAnsi="-webkit-standard" w:cs="Times New Roman"/>
          <w:color w:val="000000"/>
        </w:rPr>
      </w:pPr>
      <w:r w:rsidRPr="00FC49EB">
        <w:rPr>
          <w:rFonts w:ascii="-webkit-standard" w:eastAsia="Times New Roman" w:hAnsi="-webkit-standard" w:cs="Times New Roman"/>
          <w:color w:val="000000"/>
        </w:rPr>
        <w:t> </w:t>
      </w:r>
    </w:p>
    <w:p w14:paraId="7A23EAF2" w14:textId="77777777" w:rsidR="00FC49EB" w:rsidRPr="00FC49EB" w:rsidRDefault="00FC49EB" w:rsidP="00FC49EB">
      <w:pPr>
        <w:shd w:val="clear" w:color="auto" w:fill="FFFFFF"/>
        <w:spacing w:line="720" w:lineRule="auto"/>
        <w:ind w:left="720" w:right="80"/>
        <w:jc w:val="both"/>
        <w:rPr>
          <w:rFonts w:ascii="-webkit-standard" w:eastAsia="Times New Roman" w:hAnsi="-webkit-standard" w:cs="Times New Roman"/>
          <w:color w:val="000000"/>
        </w:rPr>
      </w:pPr>
      <w:r w:rsidRPr="00FC49EB">
        <w:rPr>
          <w:rFonts w:ascii="Times New Roman" w:eastAsia="Times New Roman" w:hAnsi="Times New Roman" w:cs="Times New Roman"/>
          <w:color w:val="000000"/>
        </w:rPr>
        <w:lastRenderedPageBreak/>
        <w:t>Murphy, A. B., Van der Wee, H. F., Doucy, A. J., Martene, J. M., Molle, L. V., &amp; Lamberts, E. L. (2019, October 7). Belgium. Retrieved from https://www.britannica.com/place/Belgium</w:t>
      </w:r>
    </w:p>
    <w:p w14:paraId="4EF934BC" w14:textId="77777777" w:rsidR="00FC49EB" w:rsidRPr="00FC49EB" w:rsidRDefault="00FC49EB" w:rsidP="00FC49EB">
      <w:pPr>
        <w:spacing w:after="160" w:line="480" w:lineRule="auto"/>
        <w:jc w:val="both"/>
        <w:rPr>
          <w:rFonts w:ascii="Times New Roman" w:eastAsia="Times New Roman" w:hAnsi="Times New Roman" w:cs="Times New Roman"/>
        </w:rPr>
      </w:pPr>
      <w:r w:rsidRPr="00FC49EB">
        <w:rPr>
          <w:rFonts w:ascii="Times New Roman" w:eastAsia="Times New Roman" w:hAnsi="Times New Roman" w:cs="Times New Roman"/>
          <w:color w:val="000000"/>
        </w:rPr>
        <w:t> </w:t>
      </w:r>
    </w:p>
    <w:p w14:paraId="4968DCA6" w14:textId="77777777" w:rsidR="006D0D78" w:rsidRDefault="006D0D78"/>
    <w:sectPr w:rsidR="006D0D78" w:rsidSect="000B4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xMjO1MLM0tTAwtzBX0lEKTi0uzszPAykwrAUAZPV9zCwAAAA="/>
  </w:docVars>
  <w:rsids>
    <w:rsidRoot w:val="00FC49EB"/>
    <w:rsid w:val="000B4222"/>
    <w:rsid w:val="006D0D78"/>
    <w:rsid w:val="00873103"/>
    <w:rsid w:val="00A6190E"/>
    <w:rsid w:val="00EA0407"/>
    <w:rsid w:val="00EA2188"/>
    <w:rsid w:val="00F05140"/>
    <w:rsid w:val="00FC4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A43B7"/>
  <w15:chartTrackingRefBased/>
  <w15:docId w15:val="{D43CCBD5-C737-A144-993E-1EDC65F1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49EB"/>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FC4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3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1431</Words>
  <Characters>8160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Pavilion</cp:lastModifiedBy>
  <cp:revision>2</cp:revision>
  <dcterms:created xsi:type="dcterms:W3CDTF">2019-11-17T01:59:00Z</dcterms:created>
  <dcterms:modified xsi:type="dcterms:W3CDTF">2019-11-17T01:59:00Z</dcterms:modified>
</cp:coreProperties>
</file>